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5D1" w:rsidRDefault="005035D1" w:rsidP="005035D1">
      <w:pPr>
        <w:spacing w:after="120"/>
      </w:pPr>
      <w:r>
        <w:t>GOALS 2018 BAR</w:t>
      </w:r>
      <w:r w:rsidR="009334FD">
        <w:t>RINGTON SELECT BOARD Adopted 4/</w:t>
      </w:r>
      <w:r>
        <w:t>9/2018</w:t>
      </w:r>
      <w:r w:rsidR="00C6502C">
        <w:t>, Amended 5/14/18</w:t>
      </w:r>
    </w:p>
    <w:p w:rsidR="005035D1" w:rsidRDefault="005035D1" w:rsidP="005035D1">
      <w:pPr>
        <w:spacing w:after="120"/>
      </w:pPr>
      <w:r>
        <w:t>I.</w:t>
      </w:r>
      <w:r>
        <w:tab/>
        <w:t>Using existing documents review and recommend long term plan for space needs for all Town functions including Recreation, Library, Fire, Police, Public Works and Town Office functions.</w:t>
      </w:r>
    </w:p>
    <w:p w:rsidR="005035D1" w:rsidRDefault="005035D1" w:rsidP="005035D1">
      <w:pPr>
        <w:spacing w:after="120"/>
      </w:pPr>
      <w:r>
        <w:t xml:space="preserve"> II.</w:t>
      </w:r>
      <w:r>
        <w:tab/>
        <w:t>Establish a technology committee to develop and improve the town’s use of technology.</w:t>
      </w:r>
    </w:p>
    <w:p w:rsidR="005035D1" w:rsidRDefault="005035D1" w:rsidP="005035D1">
      <w:pPr>
        <w:spacing w:after="120"/>
        <w:ind w:left="1440" w:hanging="720"/>
      </w:pPr>
      <w:r>
        <w:t>A.</w:t>
      </w:r>
      <w:r>
        <w:tab/>
        <w:t>Develop plans for upgrading software and hardware associated with municipal operations that is fast and efficient for municipal employees and town residents.</w:t>
      </w:r>
    </w:p>
    <w:p w:rsidR="005035D1" w:rsidRDefault="005035D1" w:rsidP="005035D1">
      <w:pPr>
        <w:tabs>
          <w:tab w:val="left" w:pos="1260"/>
        </w:tabs>
        <w:spacing w:after="120"/>
        <w:ind w:left="1440"/>
      </w:pPr>
      <w:r>
        <w:t>1.</w:t>
      </w:r>
      <w:r>
        <w:tab/>
        <w:t xml:space="preserve">Develop a list of all current hard, software in use and licensing/ownership costs. </w:t>
      </w:r>
    </w:p>
    <w:p w:rsidR="005035D1" w:rsidRDefault="005035D1" w:rsidP="005035D1">
      <w:pPr>
        <w:tabs>
          <w:tab w:val="left" w:pos="1260"/>
        </w:tabs>
        <w:spacing w:after="120"/>
        <w:ind w:left="2160" w:hanging="720"/>
      </w:pPr>
      <w:r>
        <w:t>2.</w:t>
      </w:r>
      <w:r>
        <w:tab/>
        <w:t>Review and evaluate current systems vs other town systems vs recommended systems.</w:t>
      </w:r>
    </w:p>
    <w:p w:rsidR="005035D1" w:rsidRDefault="005035D1" w:rsidP="005035D1">
      <w:pPr>
        <w:tabs>
          <w:tab w:val="left" w:pos="1260"/>
        </w:tabs>
        <w:spacing w:after="120"/>
        <w:ind w:left="1440"/>
      </w:pPr>
      <w:r>
        <w:t>4.</w:t>
      </w:r>
      <w:r>
        <w:tab/>
        <w:t>Review hardware replacement schedules.</w:t>
      </w:r>
    </w:p>
    <w:p w:rsidR="005035D1" w:rsidRDefault="005035D1" w:rsidP="005035D1">
      <w:pPr>
        <w:tabs>
          <w:tab w:val="left" w:pos="1260"/>
        </w:tabs>
        <w:spacing w:after="120"/>
        <w:ind w:left="1440"/>
      </w:pPr>
      <w:r>
        <w:t>5.</w:t>
      </w:r>
      <w:r>
        <w:tab/>
        <w:t>Review redundancy and back-up systems.</w:t>
      </w:r>
    </w:p>
    <w:p w:rsidR="005035D1" w:rsidRDefault="005035D1" w:rsidP="005035D1">
      <w:pPr>
        <w:tabs>
          <w:tab w:val="left" w:pos="1260"/>
        </w:tabs>
        <w:spacing w:after="120"/>
        <w:ind w:left="2160" w:hanging="720"/>
      </w:pPr>
      <w:r>
        <w:t>6.</w:t>
      </w:r>
      <w:r>
        <w:tab/>
        <w:t xml:space="preserve">Review the phone system and Internet connectivity to decide whether to buy phones, change providers or continue with current lease arrangements. </w:t>
      </w:r>
    </w:p>
    <w:p w:rsidR="005035D1" w:rsidRDefault="005035D1" w:rsidP="005035D1">
      <w:pPr>
        <w:tabs>
          <w:tab w:val="left" w:pos="810"/>
        </w:tabs>
        <w:spacing w:after="120"/>
        <w:ind w:firstLine="720"/>
      </w:pPr>
      <w:r>
        <w:t>B.</w:t>
      </w:r>
      <w:r>
        <w:tab/>
        <w:t xml:space="preserve">Develop a plan to expand scanning of legacy documents </w:t>
      </w:r>
    </w:p>
    <w:p w:rsidR="005035D1" w:rsidRDefault="005035D1" w:rsidP="005035D1">
      <w:pPr>
        <w:spacing w:after="120"/>
        <w:ind w:left="1440"/>
      </w:pPr>
      <w:r>
        <w:t>1.</w:t>
      </w:r>
      <w:r>
        <w:tab/>
        <w:t>Review record retention laws and the current revisions under consideration.</w:t>
      </w:r>
    </w:p>
    <w:p w:rsidR="005035D1" w:rsidRDefault="005035D1" w:rsidP="005035D1">
      <w:pPr>
        <w:spacing w:after="120"/>
        <w:ind w:left="1440"/>
      </w:pPr>
      <w:r>
        <w:t>2.</w:t>
      </w:r>
      <w:r>
        <w:tab/>
        <w:t>Develop a scanning protocol for electronic record storage.</w:t>
      </w:r>
    </w:p>
    <w:p w:rsidR="005035D1" w:rsidRDefault="005035D1" w:rsidP="005035D1">
      <w:pPr>
        <w:spacing w:after="120"/>
        <w:ind w:left="2160" w:hanging="720"/>
      </w:pPr>
      <w:r>
        <w:t>3.</w:t>
      </w:r>
      <w:r>
        <w:tab/>
        <w:t>Review which areas of records require judgment (e.g. old/new map and lot #/pre 911 addresses, etc.) and which could be done by minimally trained temp.</w:t>
      </w:r>
    </w:p>
    <w:p w:rsidR="005035D1" w:rsidRDefault="005035D1" w:rsidP="005035D1">
      <w:pPr>
        <w:spacing w:after="120"/>
      </w:pPr>
      <w:r>
        <w:t>III.    Review and recommend changes on personnel polices</w:t>
      </w:r>
    </w:p>
    <w:p w:rsidR="005035D1" w:rsidRDefault="005035D1" w:rsidP="005035D1">
      <w:pPr>
        <w:spacing w:after="120"/>
        <w:ind w:left="720"/>
      </w:pPr>
      <w:r>
        <w:t>A.</w:t>
      </w:r>
      <w:r>
        <w:tab/>
        <w:t>Propose various Succession Management Plans</w:t>
      </w:r>
    </w:p>
    <w:p w:rsidR="005035D1" w:rsidRDefault="005035D1" w:rsidP="005035D1">
      <w:pPr>
        <w:spacing w:after="120"/>
        <w:ind w:left="720"/>
      </w:pPr>
      <w:r>
        <w:t>B.</w:t>
      </w:r>
      <w:r>
        <w:tab/>
        <w:t xml:space="preserve">Review &amp; revise Personnel Plan </w:t>
      </w:r>
    </w:p>
    <w:p w:rsidR="005035D1" w:rsidRDefault="005035D1" w:rsidP="005035D1">
      <w:pPr>
        <w:spacing w:after="120"/>
        <w:ind w:left="720"/>
      </w:pPr>
      <w:r>
        <w:t>C.</w:t>
      </w:r>
      <w:r>
        <w:tab/>
        <w:t>Review compensation plan including merit and/or current placement on existing grades.</w:t>
      </w:r>
    </w:p>
    <w:p w:rsidR="005035D1" w:rsidRDefault="005035D1" w:rsidP="005035D1">
      <w:pPr>
        <w:spacing w:after="120"/>
      </w:pPr>
      <w:r>
        <w:t xml:space="preserve">IV.   Encourage economic development </w:t>
      </w:r>
    </w:p>
    <w:p w:rsidR="005035D1" w:rsidRDefault="005035D1" w:rsidP="005035D1">
      <w:pPr>
        <w:spacing w:after="120"/>
        <w:ind w:left="1440" w:hanging="720"/>
      </w:pPr>
      <w:r>
        <w:t>A.</w:t>
      </w:r>
      <w:r>
        <w:tab/>
        <w:t>Consider infr</w:t>
      </w:r>
      <w:r w:rsidR="00C6502C">
        <w:t>astructure and park development.</w:t>
      </w:r>
      <w:r>
        <w:t xml:space="preserve"> </w:t>
      </w:r>
    </w:p>
    <w:p w:rsidR="002363E8" w:rsidRPr="005035D1" w:rsidRDefault="005035D1" w:rsidP="005035D1">
      <w:pPr>
        <w:spacing w:after="120"/>
        <w:ind w:left="1440" w:hanging="720"/>
      </w:pPr>
      <w:r>
        <w:t>B.          Develop &amp; implement strategies to be more “business-friendly” encouraging both new business and retention of existing businesses.</w:t>
      </w:r>
      <w:bookmarkStart w:id="0" w:name="_GoBack"/>
      <w:bookmarkEnd w:id="0"/>
    </w:p>
    <w:sectPr w:rsidR="002363E8" w:rsidRPr="005035D1" w:rsidSect="003812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" w:right="1440" w:bottom="81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25" w:rsidRDefault="00AE5925" w:rsidP="00780174">
      <w:pPr>
        <w:spacing w:after="0" w:line="240" w:lineRule="auto"/>
      </w:pPr>
      <w:r>
        <w:separator/>
      </w:r>
    </w:p>
  </w:endnote>
  <w:endnote w:type="continuationSeparator" w:id="0">
    <w:p w:rsidR="00AE5925" w:rsidRDefault="00AE5925" w:rsidP="0078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D1" w:rsidRDefault="00503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D1" w:rsidRDefault="00503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D1" w:rsidRDefault="00503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25" w:rsidRDefault="00AE5925" w:rsidP="00780174">
      <w:pPr>
        <w:spacing w:after="0" w:line="240" w:lineRule="auto"/>
      </w:pPr>
      <w:r>
        <w:separator/>
      </w:r>
    </w:p>
  </w:footnote>
  <w:footnote w:type="continuationSeparator" w:id="0">
    <w:p w:rsidR="00AE5925" w:rsidRDefault="00AE5925" w:rsidP="0078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D1" w:rsidRDefault="00503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74" w:rsidRDefault="00780174" w:rsidP="00780174">
    <w:pPr>
      <w:spacing w:after="0" w:line="264" w:lineRule="auto"/>
      <w:rPr>
        <w:color w:val="4F81BD" w:themeColor="accent1"/>
        <w:sz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264BA8" wp14:editId="26312BD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  <w:r>
      <w:rPr>
        <w:color w:val="4F81BD" w:themeColor="accent1"/>
        <w:sz w:val="20"/>
      </w:rPr>
      <w:tab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80174" w:rsidTr="00780174">
      <w:trPr>
        <w:trHeight w:val="1248"/>
      </w:trPr>
      <w:tc>
        <w:tcPr>
          <w:tcW w:w="3192" w:type="dxa"/>
        </w:tcPr>
        <w:p w:rsidR="00780174" w:rsidRDefault="00780174" w:rsidP="00780174">
          <w:pPr>
            <w:spacing w:line="264" w:lineRule="auto"/>
            <w:ind w:left="360"/>
            <w:rPr>
              <w:color w:val="4F81BD" w:themeColor="accent1"/>
              <w:sz w:val="20"/>
            </w:rPr>
          </w:pPr>
        </w:p>
        <w:p w:rsidR="00780174" w:rsidRDefault="00780174" w:rsidP="00780174">
          <w:pPr>
            <w:spacing w:line="264" w:lineRule="auto"/>
            <w:ind w:left="360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 xml:space="preserve">Town of Barrington </w:t>
          </w:r>
        </w:p>
        <w:p w:rsidR="00780174" w:rsidRDefault="00780174" w:rsidP="00780174">
          <w:pPr>
            <w:spacing w:line="264" w:lineRule="auto"/>
            <w:ind w:left="360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>PO Box 660</w:t>
          </w:r>
        </w:p>
        <w:p w:rsidR="00780174" w:rsidRDefault="00780174" w:rsidP="00780174">
          <w:pPr>
            <w:spacing w:line="264" w:lineRule="auto"/>
            <w:ind w:left="360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>333 Calef Highway</w:t>
          </w:r>
        </w:p>
        <w:p w:rsidR="00780174" w:rsidRDefault="00780174" w:rsidP="00780174">
          <w:pPr>
            <w:spacing w:after="160" w:line="264" w:lineRule="auto"/>
            <w:ind w:left="360"/>
          </w:pPr>
          <w:r>
            <w:rPr>
              <w:color w:val="4F81BD" w:themeColor="accent1"/>
              <w:sz w:val="20"/>
            </w:rPr>
            <w:t>Barrington, NH 03825</w:t>
          </w:r>
        </w:p>
        <w:p w:rsidR="00780174" w:rsidRDefault="00780174" w:rsidP="00780174">
          <w:pPr>
            <w:spacing w:line="264" w:lineRule="auto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ab/>
          </w:r>
        </w:p>
      </w:tc>
      <w:tc>
        <w:tcPr>
          <w:tcW w:w="3192" w:type="dxa"/>
        </w:tcPr>
        <w:p w:rsidR="00780174" w:rsidRDefault="00780174" w:rsidP="00780174">
          <w:pPr>
            <w:spacing w:line="264" w:lineRule="auto"/>
            <w:jc w:val="center"/>
            <w:rPr>
              <w:color w:val="4F81BD" w:themeColor="accent1"/>
              <w:sz w:val="20"/>
            </w:rPr>
          </w:pPr>
          <w:r>
            <w:rPr>
              <w:noProof/>
              <w:color w:val="4F81BD" w:themeColor="accent1"/>
              <w:sz w:val="20"/>
            </w:rPr>
            <w:drawing>
              <wp:inline distT="0" distB="0" distL="0" distR="0" wp14:anchorId="476CDA8F" wp14:editId="360983E8">
                <wp:extent cx="1269841" cy="124444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ownSeal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841" cy="1244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780174" w:rsidRDefault="00780174" w:rsidP="00780174">
          <w:pPr>
            <w:spacing w:line="264" w:lineRule="auto"/>
            <w:ind w:left="276"/>
            <w:rPr>
              <w:color w:val="4F81BD" w:themeColor="accent1"/>
              <w:sz w:val="20"/>
            </w:rPr>
          </w:pPr>
        </w:p>
        <w:p w:rsidR="00780174" w:rsidRDefault="00780174" w:rsidP="00780174">
          <w:pPr>
            <w:spacing w:line="264" w:lineRule="auto"/>
            <w:ind w:left="276"/>
            <w:rPr>
              <w:color w:val="4F81BD" w:themeColor="accent1"/>
              <w:sz w:val="20"/>
            </w:rPr>
          </w:pPr>
        </w:p>
        <w:p w:rsidR="00780174" w:rsidRDefault="00780174" w:rsidP="00780174">
          <w:pPr>
            <w:spacing w:line="264" w:lineRule="auto"/>
            <w:ind w:left="276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>Phone: (603) 664-9007</w:t>
          </w:r>
        </w:p>
        <w:p w:rsidR="00780174" w:rsidRDefault="00780174" w:rsidP="00780174">
          <w:pPr>
            <w:spacing w:line="264" w:lineRule="auto"/>
            <w:ind w:left="276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>Website</w:t>
          </w:r>
        </w:p>
        <w:p w:rsidR="00780174" w:rsidRDefault="00780174" w:rsidP="00780174">
          <w:pPr>
            <w:spacing w:line="264" w:lineRule="auto"/>
            <w:ind w:left="276"/>
            <w:rPr>
              <w:color w:val="4F81BD" w:themeColor="accent1"/>
              <w:sz w:val="20"/>
            </w:rPr>
          </w:pPr>
          <w:r>
            <w:rPr>
              <w:color w:val="4F81BD" w:themeColor="accent1"/>
              <w:sz w:val="20"/>
            </w:rPr>
            <w:t>www.barrington.nh.gov</w:t>
          </w:r>
        </w:p>
      </w:tc>
    </w:tr>
  </w:tbl>
  <w:p w:rsidR="00780174" w:rsidRDefault="00780174" w:rsidP="00780174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D1" w:rsidRDefault="00503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766"/>
    <w:multiLevelType w:val="hybridMultilevel"/>
    <w:tmpl w:val="830CCDDE"/>
    <w:lvl w:ilvl="0" w:tplc="7488FC8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A64E0"/>
    <w:multiLevelType w:val="hybridMultilevel"/>
    <w:tmpl w:val="4F50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359BA"/>
    <w:multiLevelType w:val="hybridMultilevel"/>
    <w:tmpl w:val="D570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F0021"/>
    <w:multiLevelType w:val="hybridMultilevel"/>
    <w:tmpl w:val="8548A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77C45"/>
    <w:multiLevelType w:val="hybridMultilevel"/>
    <w:tmpl w:val="AB56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6080E"/>
    <w:multiLevelType w:val="hybridMultilevel"/>
    <w:tmpl w:val="72FA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006B7C"/>
    <w:multiLevelType w:val="hybridMultilevel"/>
    <w:tmpl w:val="A928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74"/>
    <w:rsid w:val="00011FAD"/>
    <w:rsid w:val="00057B6B"/>
    <w:rsid w:val="00070099"/>
    <w:rsid w:val="000711E5"/>
    <w:rsid w:val="00074CB9"/>
    <w:rsid w:val="00081436"/>
    <w:rsid w:val="00084D8D"/>
    <w:rsid w:val="00091147"/>
    <w:rsid w:val="0009340A"/>
    <w:rsid w:val="00096014"/>
    <w:rsid w:val="000A5A34"/>
    <w:rsid w:val="000B2DA1"/>
    <w:rsid w:val="000C5B24"/>
    <w:rsid w:val="000E4DC8"/>
    <w:rsid w:val="000F3D5D"/>
    <w:rsid w:val="00102811"/>
    <w:rsid w:val="00116612"/>
    <w:rsid w:val="00126F25"/>
    <w:rsid w:val="00141E20"/>
    <w:rsid w:val="00155230"/>
    <w:rsid w:val="0016644B"/>
    <w:rsid w:val="0018363D"/>
    <w:rsid w:val="0018505B"/>
    <w:rsid w:val="001A0B54"/>
    <w:rsid w:val="001E24C9"/>
    <w:rsid w:val="001E532E"/>
    <w:rsid w:val="001F1395"/>
    <w:rsid w:val="001F2361"/>
    <w:rsid w:val="00202263"/>
    <w:rsid w:val="0022155D"/>
    <w:rsid w:val="002363E8"/>
    <w:rsid w:val="00252455"/>
    <w:rsid w:val="00276DD8"/>
    <w:rsid w:val="00277E19"/>
    <w:rsid w:val="0029247E"/>
    <w:rsid w:val="00295755"/>
    <w:rsid w:val="002A6C7B"/>
    <w:rsid w:val="002B3CAA"/>
    <w:rsid w:val="002C3548"/>
    <w:rsid w:val="00314C3C"/>
    <w:rsid w:val="0033178D"/>
    <w:rsid w:val="00331E5C"/>
    <w:rsid w:val="00363BDE"/>
    <w:rsid w:val="00381260"/>
    <w:rsid w:val="003B25BD"/>
    <w:rsid w:val="003E1274"/>
    <w:rsid w:val="003E2D25"/>
    <w:rsid w:val="003E4DC1"/>
    <w:rsid w:val="003F3716"/>
    <w:rsid w:val="0040113C"/>
    <w:rsid w:val="004051D4"/>
    <w:rsid w:val="004074C9"/>
    <w:rsid w:val="00421468"/>
    <w:rsid w:val="00446499"/>
    <w:rsid w:val="00447F95"/>
    <w:rsid w:val="0045507A"/>
    <w:rsid w:val="004561D5"/>
    <w:rsid w:val="00483424"/>
    <w:rsid w:val="004840BC"/>
    <w:rsid w:val="004C7592"/>
    <w:rsid w:val="004D3971"/>
    <w:rsid w:val="005019FC"/>
    <w:rsid w:val="005035D1"/>
    <w:rsid w:val="005221DC"/>
    <w:rsid w:val="0052267A"/>
    <w:rsid w:val="00533328"/>
    <w:rsid w:val="00533445"/>
    <w:rsid w:val="00534876"/>
    <w:rsid w:val="005358D0"/>
    <w:rsid w:val="00540145"/>
    <w:rsid w:val="00542986"/>
    <w:rsid w:val="00574D24"/>
    <w:rsid w:val="00582309"/>
    <w:rsid w:val="00585B8F"/>
    <w:rsid w:val="005C154A"/>
    <w:rsid w:val="005C2D39"/>
    <w:rsid w:val="005D536F"/>
    <w:rsid w:val="005E7D50"/>
    <w:rsid w:val="005F35C4"/>
    <w:rsid w:val="00615247"/>
    <w:rsid w:val="006162BD"/>
    <w:rsid w:val="00630811"/>
    <w:rsid w:val="006473F9"/>
    <w:rsid w:val="00672611"/>
    <w:rsid w:val="00676B09"/>
    <w:rsid w:val="00691D56"/>
    <w:rsid w:val="00780174"/>
    <w:rsid w:val="00787E71"/>
    <w:rsid w:val="007934C4"/>
    <w:rsid w:val="0079579C"/>
    <w:rsid w:val="007E73BC"/>
    <w:rsid w:val="007F714F"/>
    <w:rsid w:val="00822D19"/>
    <w:rsid w:val="008230B8"/>
    <w:rsid w:val="00830835"/>
    <w:rsid w:val="008404CE"/>
    <w:rsid w:val="00847892"/>
    <w:rsid w:val="00860EED"/>
    <w:rsid w:val="00864C35"/>
    <w:rsid w:val="0089133D"/>
    <w:rsid w:val="008B10EE"/>
    <w:rsid w:val="008B21A7"/>
    <w:rsid w:val="008B4B00"/>
    <w:rsid w:val="008C1EC1"/>
    <w:rsid w:val="008C41C8"/>
    <w:rsid w:val="008C5F6B"/>
    <w:rsid w:val="008D4F7A"/>
    <w:rsid w:val="008D6E79"/>
    <w:rsid w:val="008E3F1C"/>
    <w:rsid w:val="008E533E"/>
    <w:rsid w:val="008F1435"/>
    <w:rsid w:val="00905BFA"/>
    <w:rsid w:val="009334FD"/>
    <w:rsid w:val="00944EFF"/>
    <w:rsid w:val="009608A2"/>
    <w:rsid w:val="0097468C"/>
    <w:rsid w:val="0097613D"/>
    <w:rsid w:val="00986602"/>
    <w:rsid w:val="009960FA"/>
    <w:rsid w:val="009B4C5D"/>
    <w:rsid w:val="009E2D58"/>
    <w:rsid w:val="00A12F74"/>
    <w:rsid w:val="00A14D5F"/>
    <w:rsid w:val="00A21C32"/>
    <w:rsid w:val="00A3301C"/>
    <w:rsid w:val="00A5507E"/>
    <w:rsid w:val="00A66F55"/>
    <w:rsid w:val="00A74150"/>
    <w:rsid w:val="00A76D47"/>
    <w:rsid w:val="00A84A7B"/>
    <w:rsid w:val="00AB4D3B"/>
    <w:rsid w:val="00AD4E2B"/>
    <w:rsid w:val="00AD66CD"/>
    <w:rsid w:val="00AE0DA3"/>
    <w:rsid w:val="00AE5925"/>
    <w:rsid w:val="00B07D0E"/>
    <w:rsid w:val="00B10CAF"/>
    <w:rsid w:val="00B131C2"/>
    <w:rsid w:val="00B329BD"/>
    <w:rsid w:val="00B51C4D"/>
    <w:rsid w:val="00B5295C"/>
    <w:rsid w:val="00B55195"/>
    <w:rsid w:val="00B879C0"/>
    <w:rsid w:val="00B97104"/>
    <w:rsid w:val="00BA0256"/>
    <w:rsid w:val="00BC3188"/>
    <w:rsid w:val="00C04AF7"/>
    <w:rsid w:val="00C27BD0"/>
    <w:rsid w:val="00C6378A"/>
    <w:rsid w:val="00C6502C"/>
    <w:rsid w:val="00C673B2"/>
    <w:rsid w:val="00C677D9"/>
    <w:rsid w:val="00C74B10"/>
    <w:rsid w:val="00C8731F"/>
    <w:rsid w:val="00C9122A"/>
    <w:rsid w:val="00C942F1"/>
    <w:rsid w:val="00CA3B3B"/>
    <w:rsid w:val="00CB000C"/>
    <w:rsid w:val="00CD2BC1"/>
    <w:rsid w:val="00CF5FF8"/>
    <w:rsid w:val="00D71BAF"/>
    <w:rsid w:val="00DA111D"/>
    <w:rsid w:val="00DA6B52"/>
    <w:rsid w:val="00DE5168"/>
    <w:rsid w:val="00DE5E66"/>
    <w:rsid w:val="00DF3254"/>
    <w:rsid w:val="00E06F81"/>
    <w:rsid w:val="00E31E4F"/>
    <w:rsid w:val="00E43892"/>
    <w:rsid w:val="00E62D32"/>
    <w:rsid w:val="00E81516"/>
    <w:rsid w:val="00E92389"/>
    <w:rsid w:val="00EC0665"/>
    <w:rsid w:val="00EC7061"/>
    <w:rsid w:val="00F30666"/>
    <w:rsid w:val="00F5030A"/>
    <w:rsid w:val="00F70851"/>
    <w:rsid w:val="00FB048A"/>
    <w:rsid w:val="00FC1AD7"/>
    <w:rsid w:val="00FD763B"/>
    <w:rsid w:val="00FE390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4"/>
  </w:style>
  <w:style w:type="paragraph" w:styleId="Footer">
    <w:name w:val="footer"/>
    <w:basedOn w:val="Normal"/>
    <w:link w:val="FooterChar"/>
    <w:uiPriority w:val="99"/>
    <w:unhideWhenUsed/>
    <w:rsid w:val="0078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4"/>
  </w:style>
  <w:style w:type="paragraph" w:styleId="BalloonText">
    <w:name w:val="Balloon Text"/>
    <w:basedOn w:val="Normal"/>
    <w:link w:val="BalloonTextChar"/>
    <w:uiPriority w:val="99"/>
    <w:semiHidden/>
    <w:unhideWhenUsed/>
    <w:rsid w:val="0078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2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8D0"/>
    <w:rPr>
      <w:color w:val="800080" w:themeColor="followedHyperlink"/>
      <w:u w:val="single"/>
    </w:rPr>
  </w:style>
  <w:style w:type="paragraph" w:customStyle="1" w:styleId="a">
    <w:name w:val="_"/>
    <w:rsid w:val="00057B6B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057B6B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7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B6B"/>
    <w:rPr>
      <w:rFonts w:ascii="Calibri" w:eastAsia="Calibri" w:hAnsi="Calibri" w:cs="Times New Roman"/>
    </w:rPr>
  </w:style>
  <w:style w:type="paragraph" w:styleId="BodyTextFirstIndent">
    <w:name w:val="Body Text First Indent"/>
    <w:basedOn w:val="BodyText"/>
    <w:link w:val="BodyTextFirstIndentChar"/>
    <w:rsid w:val="00057B6B"/>
    <w:pPr>
      <w:widowControl w:val="0"/>
      <w:autoSpaceDE w:val="0"/>
      <w:autoSpaceDN w:val="0"/>
      <w:adjustRightInd w:val="0"/>
      <w:spacing w:after="24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057B6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14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1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174"/>
  </w:style>
  <w:style w:type="paragraph" w:styleId="Footer">
    <w:name w:val="footer"/>
    <w:basedOn w:val="Normal"/>
    <w:link w:val="FooterChar"/>
    <w:uiPriority w:val="99"/>
    <w:unhideWhenUsed/>
    <w:rsid w:val="0078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174"/>
  </w:style>
  <w:style w:type="paragraph" w:styleId="BalloonText">
    <w:name w:val="Balloon Text"/>
    <w:basedOn w:val="Normal"/>
    <w:link w:val="BalloonTextChar"/>
    <w:uiPriority w:val="99"/>
    <w:semiHidden/>
    <w:unhideWhenUsed/>
    <w:rsid w:val="0078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0D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12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358D0"/>
    <w:rPr>
      <w:color w:val="800080" w:themeColor="followedHyperlink"/>
      <w:u w:val="single"/>
    </w:rPr>
  </w:style>
  <w:style w:type="paragraph" w:customStyle="1" w:styleId="a">
    <w:name w:val="_"/>
    <w:rsid w:val="00057B6B"/>
    <w:pPr>
      <w:widowControl w:val="0"/>
      <w:autoSpaceDE w:val="0"/>
      <w:autoSpaceDN w:val="0"/>
      <w:adjustRightInd w:val="0"/>
      <w:spacing w:after="0" w:line="240" w:lineRule="auto"/>
      <w:ind w:left="-1440"/>
    </w:pPr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qFormat/>
    <w:rsid w:val="00057B6B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7B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57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7B6B"/>
    <w:rPr>
      <w:rFonts w:ascii="Calibri" w:eastAsia="Calibri" w:hAnsi="Calibri" w:cs="Times New Roman"/>
    </w:rPr>
  </w:style>
  <w:style w:type="paragraph" w:styleId="BodyTextFirstIndent">
    <w:name w:val="Body Text First Indent"/>
    <w:basedOn w:val="BodyText"/>
    <w:link w:val="BodyTextFirstIndentChar"/>
    <w:rsid w:val="00057B6B"/>
    <w:pPr>
      <w:widowControl w:val="0"/>
      <w:autoSpaceDE w:val="0"/>
      <w:autoSpaceDN w:val="0"/>
      <w:adjustRightInd w:val="0"/>
      <w:spacing w:after="240" w:line="240" w:lineRule="auto"/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057B6B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9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14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1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8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1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9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50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1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10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1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042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060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595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7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333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315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405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996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0141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0333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0343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0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98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50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F418-D20B-4BF1-B77A-39867C97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Scruton</dc:creator>
  <cp:lastModifiedBy>John Scruton</cp:lastModifiedBy>
  <cp:revision>5</cp:revision>
  <cp:lastPrinted>2018-01-02T17:32:00Z</cp:lastPrinted>
  <dcterms:created xsi:type="dcterms:W3CDTF">2018-04-10T11:34:00Z</dcterms:created>
  <dcterms:modified xsi:type="dcterms:W3CDTF">2018-05-15T12:08:00Z</dcterms:modified>
</cp:coreProperties>
</file>