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Resource Energy and Lighting Presentation (EV charging)</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line="276" w:lineRule="auto"/>
        <w:jc w:val="center"/>
        <w:rPr>
          <w:rFonts w:ascii="Liberation Serif" w:cs="Liberation Serif" w:eastAsia="Liberation Serif" w:hAnsi="Liberation Serif"/>
          <w:sz w:val="24"/>
          <w:szCs w:val="24"/>
        </w:rPr>
      </w:pPr>
      <w:r w:rsidDel="00000000" w:rsidR="00000000" w:rsidRPr="00000000">
        <w:rPr>
          <w:rFonts w:ascii="Helvetica Neue" w:cs="Helvetica Neue" w:eastAsia="Helvetica Neue" w:hAnsi="Helvetica Neue"/>
          <w:b w:val="1"/>
          <w:bCs w:val="1"/>
          <w:sz w:val="32"/>
          <w:szCs w:val="32"/>
          <w:rtl w:val="0"/>
        </w:rPr>
        <w:t xml:space="preserve">Agenda </w:t>
      </w:r>
      <w:r w:rsidDel="00000000" w:rsidR="00000000" w:rsidRPr="00000000">
        <w:rPr>
          <w:rFonts w:ascii="Helvetica Neue" w:cs="Helvetica Neue" w:eastAsia="Helvetica Neue" w:hAnsi="Helvetica Neue"/>
          <w:sz w:val="28"/>
          <w:szCs w:val="28"/>
          <w:rtl w:val="0"/>
        </w:rPr>
        <w:br w:type="textWrapping"/>
        <w:t xml:space="preserve">Barrington Energy Committee </w:t>
      </w:r>
      <w:r w:rsidDel="00000000" w:rsidR="00000000" w:rsidRPr="00000000">
        <w:rPr>
          <w:rtl w:val="0"/>
        </w:rPr>
      </w:r>
    </w:p>
    <w:p w:rsidR="00000000" w:rsidDel="00000000" w:rsidP="00000000" w:rsidRDefault="00000000" w:rsidRPr="00000000" w14:paraId="00000004">
      <w:pPr>
        <w:spacing w:line="276" w:lineRule="auto"/>
        <w:jc w:val="center"/>
        <w:rPr>
          <w:rFonts w:ascii="Liberation Serif" w:cs="Liberation Serif" w:eastAsia="Liberation Serif" w:hAnsi="Liberation Serif"/>
          <w:sz w:val="24"/>
          <w:szCs w:val="24"/>
        </w:rPr>
      </w:pPr>
      <w:r w:rsidDel="00000000" w:rsidR="00000000" w:rsidRPr="00000000">
        <w:rPr>
          <w:rFonts w:ascii="Helvetica Neue" w:cs="Helvetica Neue" w:eastAsia="Helvetica Neue" w:hAnsi="Helvetica Neue"/>
          <w:sz w:val="28"/>
          <w:szCs w:val="28"/>
          <w:rtl w:val="0"/>
        </w:rPr>
        <w:t xml:space="preserve">Meeting Date: 7:00 PM, 2/5/2026</w:t>
      </w:r>
      <w:r w:rsidDel="00000000" w:rsidR="00000000" w:rsidRPr="00000000">
        <w:rPr>
          <w:rtl w:val="0"/>
        </w:rPr>
      </w:r>
    </w:p>
    <w:p w:rsidR="00000000" w:rsidDel="00000000" w:rsidP="00000000" w:rsidRDefault="00000000" w:rsidRPr="00000000" w14:paraId="00000005">
      <w:pPr>
        <w:spacing w:line="276" w:lineRule="auto"/>
        <w:jc w:val="center"/>
        <w:rPr>
          <w:rFonts w:ascii="Helvetica Neue" w:cs="Helvetica Neue" w:eastAsia="Helvetica Neue" w:hAnsi="Helvetica Neue"/>
          <w:sz w:val="28"/>
          <w:szCs w:val="28"/>
        </w:rPr>
      </w:pPr>
      <w:r w:rsidDel="00000000" w:rsidR="00000000" w:rsidRPr="00000000">
        <w:rPr>
          <w:rFonts w:ascii="Helvetica Neue" w:cs="Helvetica Neue" w:eastAsia="Helvetica Neue" w:hAnsi="Helvetica Neue"/>
          <w:sz w:val="28"/>
          <w:szCs w:val="28"/>
          <w:rtl w:val="0"/>
        </w:rPr>
        <w:t xml:space="preserve">Barrington Town Hall, 4 Signature Drive</w:t>
      </w:r>
    </w:p>
    <w:p w:rsidR="00000000" w:rsidDel="00000000" w:rsidP="00000000" w:rsidRDefault="00000000" w:rsidRPr="00000000" w14:paraId="00000006">
      <w:pPr>
        <w:spacing w:line="240" w:lineRule="auto"/>
        <w:rPr>
          <w:rFonts w:ascii="Liberation Serif" w:cs="Liberation Serif" w:eastAsia="Liberation Serif" w:hAnsi="Liberation Serif"/>
          <w:color w:val="000080"/>
          <w:sz w:val="24"/>
          <w:szCs w:val="24"/>
          <w:u w:val="single"/>
        </w:rPr>
      </w:pPr>
      <w:r w:rsidDel="00000000" w:rsidR="00000000" w:rsidRPr="00000000">
        <w:rPr>
          <w:rtl w:val="0"/>
        </w:rPr>
      </w:r>
    </w:p>
    <w:p w:rsidR="00000000" w:rsidDel="00000000" w:rsidP="00000000" w:rsidRDefault="00000000" w:rsidRPr="00000000" w14:paraId="00000007">
      <w:pPr>
        <w:spacing w:line="240" w:lineRule="auto"/>
        <w:rPr>
          <w:rFonts w:ascii="Liberation Serif" w:cs="Liberation Serif" w:eastAsia="Liberation Serif" w:hAnsi="Liberation Serif"/>
          <w:sz w:val="24"/>
          <w:szCs w:val="24"/>
        </w:rPr>
      </w:pPr>
      <w:hyperlink r:id="rId6">
        <w:r w:rsidDel="00000000" w:rsidR="00000000" w:rsidRPr="00000000">
          <w:rPr>
            <w:rFonts w:ascii="Liberation Serif" w:cs="Liberation Serif" w:eastAsia="Liberation Serif" w:hAnsi="Liberation Serif"/>
            <w:color w:val="000080"/>
            <w:sz w:val="28"/>
            <w:szCs w:val="28"/>
            <w:u w:val="single"/>
            <w:rtl w:val="0"/>
          </w:rPr>
          <w:t xml:space="preserve">Energy Committee  Meeting Link</w:t>
        </w:r>
      </w:hyperlink>
      <w:r w:rsidDel="00000000" w:rsidR="00000000" w:rsidRPr="00000000">
        <w:rPr>
          <w:rtl w:val="0"/>
        </w:rPr>
      </w:r>
    </w:p>
    <w:p w:rsidR="00000000" w:rsidDel="00000000" w:rsidP="00000000" w:rsidRDefault="00000000" w:rsidRPr="00000000" w14:paraId="00000008">
      <w:pPr>
        <w:spacing w:line="240" w:lineRule="auto"/>
        <w:rPr>
          <w:rFonts w:ascii="Liberation Serif" w:cs="Liberation Serif" w:eastAsia="Liberation Serif" w:hAnsi="Liberation Serif"/>
          <w:color w:val="000080"/>
          <w:sz w:val="28"/>
          <w:szCs w:val="28"/>
          <w:u w:val="single"/>
        </w:rPr>
      </w:pP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Members</w:t>
      </w:r>
      <w:r w:rsidDel="00000000" w:rsidR="00000000" w:rsidRPr="00000000">
        <w:rPr>
          <w:rFonts w:ascii="Times New Roman" w:cs="Times New Roman" w:eastAsia="Times New Roman" w:hAnsi="Times New Roman"/>
          <w:sz w:val="28"/>
          <w:szCs w:val="28"/>
          <w:rtl w:val="0"/>
        </w:rPr>
        <w:t xml:space="preserve">: </w:t>
        <w:br w:type="textWrapping"/>
        <w:t xml:space="preserve">Jack Bingham</w:t>
        <w:br w:type="textWrapping"/>
        <w:t xml:space="preserve">Doug Bogen</w:t>
      </w:r>
    </w:p>
    <w:p w:rsidR="00000000" w:rsidDel="00000000" w:rsidP="00000000" w:rsidRDefault="00000000" w:rsidRPr="00000000" w14:paraId="0000000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Cynthia Hoisington</w:t>
      </w:r>
    </w:p>
    <w:p w:rsidR="00000000" w:rsidDel="00000000" w:rsidP="00000000" w:rsidRDefault="00000000" w:rsidRPr="00000000" w14:paraId="0000000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Rob Gibson</w:t>
      </w:r>
    </w:p>
    <w:p w:rsidR="00000000" w:rsidDel="00000000" w:rsidP="00000000" w:rsidRDefault="00000000" w:rsidRPr="00000000" w14:paraId="0000000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Roger Gingrich</w:t>
      </w:r>
    </w:p>
    <w:p w:rsidR="00000000" w:rsidDel="00000000" w:rsidP="00000000" w:rsidRDefault="00000000" w:rsidRPr="00000000" w14:paraId="0000000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Paul Nuzzi (alternate)</w:t>
      </w:r>
    </w:p>
    <w:p w:rsidR="00000000" w:rsidDel="00000000" w:rsidP="00000000" w:rsidRDefault="00000000" w:rsidRPr="00000000" w14:paraId="0000000E">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spacing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Select Board Liason:</w:t>
      </w:r>
    </w:p>
    <w:p w:rsidR="00000000" w:rsidDel="00000000" w:rsidP="00000000" w:rsidRDefault="00000000" w:rsidRPr="00000000" w14:paraId="00000010">
      <w:pPr>
        <w:spacing w:line="240" w:lineRule="auto"/>
        <w:rPr>
          <w:rFonts w:ascii="Liberation Serif" w:cs="Liberation Serif" w:eastAsia="Liberation Serif" w:hAnsi="Liberation Serif"/>
          <w:sz w:val="28"/>
          <w:szCs w:val="28"/>
        </w:rPr>
      </w:pPr>
      <w:r w:rsidDel="00000000" w:rsidR="00000000" w:rsidRPr="00000000">
        <w:rPr>
          <w:rFonts w:ascii="Liberation Serif" w:cs="Liberation Serif" w:eastAsia="Liberation Serif" w:hAnsi="Liberation Serif"/>
          <w:sz w:val="28"/>
          <w:szCs w:val="28"/>
          <w:rtl w:val="0"/>
        </w:rPr>
        <w:t xml:space="preserve">Tracy Hardekopf</w:t>
      </w:r>
    </w:p>
    <w:p w:rsidR="00000000" w:rsidDel="00000000" w:rsidP="00000000" w:rsidRDefault="00000000" w:rsidRPr="00000000" w14:paraId="00000011">
      <w:pPr>
        <w:spacing w:line="276" w:lineRule="auto"/>
        <w:rPr>
          <w:rFonts w:ascii="Helvetica Neue" w:cs="Helvetica Neue" w:eastAsia="Helvetica Neue" w:hAnsi="Helvetica Neue"/>
          <w:sz w:val="28"/>
          <w:szCs w:val="28"/>
        </w:rPr>
      </w:pPr>
      <w:r w:rsidDel="00000000" w:rsidR="00000000" w:rsidRPr="00000000">
        <w:rPr>
          <w:rtl w:val="0"/>
        </w:rPr>
      </w:r>
    </w:p>
    <w:p w:rsidR="00000000" w:rsidDel="00000000" w:rsidP="00000000" w:rsidRDefault="00000000" w:rsidRPr="00000000" w14:paraId="00000012">
      <w:pPr>
        <w:spacing w:line="276" w:lineRule="auto"/>
        <w:rPr>
          <w:rFonts w:ascii="Liberation Serif" w:cs="Liberation Serif" w:eastAsia="Liberation Serif" w:hAnsi="Liberation Serif"/>
          <w:sz w:val="24"/>
          <w:szCs w:val="24"/>
        </w:rPr>
      </w:pPr>
      <w:r w:rsidDel="00000000" w:rsidR="00000000" w:rsidRPr="00000000">
        <w:rPr>
          <w:rFonts w:ascii="Times New Roman" w:cs="Times New Roman" w:eastAsia="Times New Roman" w:hAnsi="Times New Roman"/>
          <w:b w:val="1"/>
          <w:bCs w:val="1"/>
          <w:sz w:val="28"/>
          <w:szCs w:val="28"/>
          <w:rtl w:val="0"/>
        </w:rPr>
        <w:t xml:space="preserve">INTRODUCTIONS, ACKNOWLEDGE GUESTS</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13">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Jim Andersen – Barrington Facilities Manager</w:t>
      </w:r>
    </w:p>
    <w:p w:rsidR="00000000" w:rsidDel="00000000" w:rsidP="00000000" w:rsidRDefault="00000000" w:rsidRPr="00000000" w14:paraId="00000014">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Resource Energy and Lighting</w:t>
      </w:r>
    </w:p>
    <w:p w:rsidR="00000000" w:rsidDel="00000000" w:rsidP="00000000" w:rsidRDefault="00000000" w:rsidRPr="00000000" w14:paraId="00000015">
      <w:pPr>
        <w:spacing w:line="276" w:lineRule="auto"/>
        <w:rPr>
          <w:rFonts w:ascii="Liberation Serif" w:cs="Liberation Serif" w:eastAsia="Liberation Serif" w:hAnsi="Liberation Serif"/>
          <w:sz w:val="28"/>
          <w:szCs w:val="28"/>
        </w:rPr>
      </w:pPr>
      <w:r w:rsidDel="00000000" w:rsidR="00000000" w:rsidRPr="00000000">
        <w:rPr>
          <w:rtl w:val="0"/>
        </w:rPr>
      </w:r>
    </w:p>
    <w:p w:rsidR="00000000" w:rsidDel="00000000" w:rsidP="00000000" w:rsidRDefault="00000000" w:rsidRPr="00000000" w14:paraId="00000016">
      <w:pPr>
        <w:spacing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MINUTES REVIEW AND APPROVAL:</w:t>
      </w:r>
    </w:p>
    <w:p w:rsidR="00000000" w:rsidDel="00000000" w:rsidP="00000000" w:rsidRDefault="00000000" w:rsidRPr="00000000" w14:paraId="00000017">
      <w:pPr>
        <w:spacing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ab/>
        <w:t xml:space="preserve">1/15/2026 Minutes to be reviewed/edited </w:t>
      </w:r>
    </w:p>
    <w:p w:rsidR="00000000" w:rsidDel="00000000" w:rsidP="00000000" w:rsidRDefault="00000000" w:rsidRPr="00000000" w14:paraId="00000018">
      <w:pPr>
        <w:spacing w:line="276"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9">
      <w:pPr>
        <w:spacing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OLD BUSINESS </w:t>
      </w:r>
    </w:p>
    <w:p w:rsidR="00000000" w:rsidDel="00000000" w:rsidP="00000000" w:rsidRDefault="00000000" w:rsidRPr="00000000" w14:paraId="0000001A">
      <w:pPr>
        <w:numPr>
          <w:ilvl w:val="0"/>
          <w:numId w:val="3"/>
        </w:numPr>
        <w:spacing w:line="276"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Affinity LED update</w:t>
      </w:r>
    </w:p>
    <w:p w:rsidR="00000000" w:rsidDel="00000000" w:rsidP="00000000" w:rsidRDefault="00000000" w:rsidRPr="00000000" w14:paraId="0000001B">
      <w:pPr>
        <w:numPr>
          <w:ilvl w:val="0"/>
          <w:numId w:val="3"/>
        </w:numPr>
        <w:spacing w:line="276"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Facebook update</w:t>
      </w:r>
    </w:p>
    <w:p w:rsidR="00000000" w:rsidDel="00000000" w:rsidP="00000000" w:rsidRDefault="00000000" w:rsidRPr="00000000" w14:paraId="0000001C">
      <w:pPr>
        <w:numPr>
          <w:ilvl w:val="0"/>
          <w:numId w:val="3"/>
        </w:numPr>
        <w:spacing w:line="276"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Web updates (where does your energy come from)</w:t>
      </w:r>
    </w:p>
    <w:p w:rsidR="00000000" w:rsidDel="00000000" w:rsidP="00000000" w:rsidRDefault="00000000" w:rsidRPr="00000000" w14:paraId="0000001D">
      <w:pPr>
        <w:numPr>
          <w:ilvl w:val="0"/>
          <w:numId w:val="3"/>
        </w:numPr>
        <w:spacing w:line="276" w:lineRule="auto"/>
        <w:ind w:left="144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Joe Williams- update on energy audit at school</w:t>
      </w:r>
    </w:p>
    <w:p w:rsidR="00000000" w:rsidDel="00000000" w:rsidP="00000000" w:rsidRDefault="00000000" w:rsidRPr="00000000" w14:paraId="0000001E">
      <w:pPr>
        <w:spacing w:line="276"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F">
      <w:pPr>
        <w:spacing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NEW BUSINESS </w:t>
      </w:r>
    </w:p>
    <w:p w:rsidR="00000000" w:rsidDel="00000000" w:rsidP="00000000" w:rsidRDefault="00000000" w:rsidRPr="00000000" w14:paraId="00000020">
      <w:pPr>
        <w:numPr>
          <w:ilvl w:val="0"/>
          <w:numId w:val="1"/>
        </w:numPr>
        <w:spacing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Resource Energy and Lighting presentation (EV Charging)</w:t>
      </w:r>
    </w:p>
    <w:p w:rsidR="00000000" w:rsidDel="00000000" w:rsidP="00000000" w:rsidRDefault="00000000" w:rsidRPr="00000000" w14:paraId="00000021">
      <w:pPr>
        <w:numPr>
          <w:ilvl w:val="0"/>
          <w:numId w:val="1"/>
        </w:numPr>
        <w:spacing w:line="276" w:lineRule="auto"/>
        <w:ind w:left="720" w:hanging="360"/>
        <w:rPr>
          <w:sz w:val="24"/>
          <w:szCs w:val="24"/>
        </w:rPr>
      </w:pPr>
      <w:r w:rsidDel="00000000" w:rsidR="00000000" w:rsidRPr="00000000">
        <w:rPr>
          <w:sz w:val="24"/>
          <w:szCs w:val="24"/>
          <w:rtl w:val="0"/>
        </w:rPr>
        <w:t xml:space="preserve">3-ABC report on solar cost analysis of Town Hall- Jack</w:t>
      </w:r>
    </w:p>
    <w:p w:rsidR="00000000" w:rsidDel="00000000" w:rsidP="00000000" w:rsidRDefault="00000000" w:rsidRPr="00000000" w14:paraId="00000022">
      <w:pPr>
        <w:numPr>
          <w:ilvl w:val="0"/>
          <w:numId w:val="1"/>
        </w:numPr>
        <w:spacing w:line="276" w:lineRule="auto"/>
        <w:ind w:left="720" w:hanging="360"/>
        <w:rPr>
          <w:rFonts w:ascii="Times New Roman" w:cs="Times New Roman" w:eastAsia="Times New Roman" w:hAnsi="Times New Roman"/>
          <w:b w:val="1"/>
          <w:bCs w:val="1"/>
          <w:sz w:val="24"/>
          <w:szCs w:val="24"/>
        </w:rPr>
      </w:pPr>
      <w:r w:rsidDel="00000000" w:rsidR="00000000" w:rsidRPr="00000000">
        <w:rPr>
          <w:sz w:val="24"/>
          <w:szCs w:val="24"/>
          <w:rtl w:val="0"/>
        </w:rPr>
        <w:t xml:space="preserve">4-web updates: </w:t>
      </w:r>
      <w:r w:rsidDel="00000000" w:rsidR="00000000" w:rsidRPr="00000000">
        <w:rPr>
          <w:rtl w:val="0"/>
        </w:rPr>
      </w:r>
    </w:p>
    <w:p w:rsidR="00000000" w:rsidDel="00000000" w:rsidP="00000000" w:rsidRDefault="00000000" w:rsidRPr="00000000" w14:paraId="00000023">
      <w:pPr>
        <w:numPr>
          <w:ilvl w:val="1"/>
          <w:numId w:val="1"/>
        </w:numPr>
        <w:spacing w:line="276" w:lineRule="auto"/>
        <w:ind w:left="1080" w:hanging="360"/>
        <w:rPr>
          <w:rFonts w:ascii="Times New Roman" w:cs="Times New Roman" w:eastAsia="Times New Roman" w:hAnsi="Times New Roman"/>
          <w:b w:val="1"/>
          <w:bCs w:val="1"/>
          <w:sz w:val="24"/>
          <w:szCs w:val="24"/>
        </w:rPr>
      </w:pPr>
      <w:r w:rsidDel="00000000" w:rsidR="00000000" w:rsidRPr="00000000">
        <w:rPr>
          <w:sz w:val="24"/>
          <w:szCs w:val="24"/>
          <w:rtl w:val="0"/>
        </w:rPr>
        <w:t xml:space="preserve">Add Roger’s Low Cost Improvements?</w:t>
      </w:r>
      <w:r w:rsidDel="00000000" w:rsidR="00000000" w:rsidRPr="00000000">
        <w:rPr>
          <w:rtl w:val="0"/>
        </w:rPr>
      </w:r>
    </w:p>
    <w:p w:rsidR="00000000" w:rsidDel="00000000" w:rsidP="00000000" w:rsidRDefault="00000000" w:rsidRPr="00000000" w14:paraId="00000024">
      <w:pPr>
        <w:numPr>
          <w:ilvl w:val="0"/>
          <w:numId w:val="1"/>
        </w:numPr>
        <w:spacing w:line="276" w:lineRule="auto"/>
        <w:ind w:left="720" w:hanging="360"/>
        <w:rPr>
          <w:rFonts w:ascii="Times New Roman" w:cs="Times New Roman" w:eastAsia="Times New Roman" w:hAnsi="Times New Roman"/>
          <w:b w:val="1"/>
          <w:bCs w:val="1"/>
          <w:sz w:val="28"/>
          <w:szCs w:val="28"/>
        </w:rPr>
      </w:pPr>
      <w:r w:rsidDel="00000000" w:rsidR="00000000" w:rsidRPr="00000000">
        <w:rPr>
          <w:rFonts w:ascii="Liberation Serif" w:cs="Liberation Serif" w:eastAsia="Liberation Serif" w:hAnsi="Liberation Serif"/>
          <w:sz w:val="24"/>
          <w:szCs w:val="24"/>
          <w:rtl w:val="0"/>
        </w:rPr>
        <w:t xml:space="preserve">5-Outreach/Social media: </w:t>
      </w:r>
    </w:p>
    <w:p w:rsidR="00000000" w:rsidDel="00000000" w:rsidP="00000000" w:rsidRDefault="00000000" w:rsidRPr="00000000" w14:paraId="00000025">
      <w:pPr>
        <w:numPr>
          <w:ilvl w:val="1"/>
          <w:numId w:val="1"/>
        </w:numPr>
        <w:spacing w:line="276" w:lineRule="auto"/>
        <w:ind w:left="1080" w:hanging="360"/>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Estimated savings from PV publish to FB</w:t>
      </w:r>
    </w:p>
    <w:p w:rsidR="00000000" w:rsidDel="00000000" w:rsidP="00000000" w:rsidRDefault="00000000" w:rsidRPr="00000000" w14:paraId="00000026">
      <w:pPr>
        <w:numPr>
          <w:ilvl w:val="1"/>
          <w:numId w:val="1"/>
        </w:numPr>
        <w:spacing w:line="276" w:lineRule="auto"/>
        <w:ind w:left="1080" w:hanging="360"/>
        <w:rPr>
          <w:rFonts w:ascii="Liberation Serif" w:cs="Liberation Serif" w:eastAsia="Liberation Serif" w:hAnsi="Liberation Serif"/>
          <w:sz w:val="24"/>
          <w:szCs w:val="24"/>
          <w:u w:val="none"/>
        </w:rPr>
      </w:pPr>
      <w:r w:rsidDel="00000000" w:rsidR="00000000" w:rsidRPr="00000000">
        <w:rPr>
          <w:rFonts w:ascii="Liberation Serif" w:cs="Liberation Serif" w:eastAsia="Liberation Serif" w:hAnsi="Liberation Serif"/>
          <w:sz w:val="24"/>
          <w:szCs w:val="24"/>
          <w:rtl w:val="0"/>
        </w:rPr>
        <w:t xml:space="preserve">CPNH update for residents - web and FB</w:t>
      </w:r>
    </w:p>
    <w:p w:rsidR="00000000" w:rsidDel="00000000" w:rsidP="00000000" w:rsidRDefault="00000000" w:rsidRPr="00000000" w14:paraId="00000027">
      <w:pPr>
        <w:numPr>
          <w:ilvl w:val="1"/>
          <w:numId w:val="1"/>
        </w:numPr>
        <w:spacing w:line="276" w:lineRule="auto"/>
        <w:ind w:left="1080" w:hanging="360"/>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Roger’s Low Cost Home Improvements- pare down for poster/ FB post, place on website?</w:t>
      </w:r>
    </w:p>
    <w:p w:rsidR="00000000" w:rsidDel="00000000" w:rsidP="00000000" w:rsidRDefault="00000000" w:rsidRPr="00000000" w14:paraId="00000028">
      <w:pPr>
        <w:numPr>
          <w:ilvl w:val="1"/>
          <w:numId w:val="1"/>
        </w:numPr>
        <w:spacing w:line="276" w:lineRule="auto"/>
        <w:ind w:left="1080" w:hanging="360"/>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Table at town voting day</w:t>
        <w:br w:type="textWrapping"/>
      </w:r>
      <w:r w:rsidDel="00000000" w:rsidR="00000000" w:rsidRPr="00000000">
        <w:rPr>
          <w:rtl w:val="0"/>
        </w:rPr>
      </w:r>
    </w:p>
    <w:p w:rsidR="00000000" w:rsidDel="00000000" w:rsidP="00000000" w:rsidRDefault="00000000" w:rsidRPr="00000000" w14:paraId="00000029">
      <w:pPr>
        <w:spacing w:line="276" w:lineRule="auto"/>
        <w:rPr>
          <w:rFonts w:ascii="Liberation Serif" w:cs="Liberation Serif" w:eastAsia="Liberation Serif" w:hAnsi="Liberation Serif"/>
          <w:sz w:val="28"/>
          <w:szCs w:val="28"/>
        </w:rPr>
      </w:pPr>
      <w:r w:rsidDel="00000000" w:rsidR="00000000" w:rsidRPr="00000000">
        <w:rPr>
          <w:rFonts w:ascii="Times New Roman" w:cs="Times New Roman" w:eastAsia="Times New Roman" w:hAnsi="Times New Roman"/>
          <w:b w:val="1"/>
          <w:bCs w:val="1"/>
          <w:sz w:val="28"/>
          <w:szCs w:val="28"/>
          <w:rtl w:val="0"/>
        </w:rPr>
        <w:t xml:space="preserve">NOTABLE ITEMS</w:t>
      </w:r>
      <w:r w:rsidDel="00000000" w:rsidR="00000000" w:rsidRPr="00000000">
        <w:rPr>
          <w:rFonts w:ascii="Liberation Serif" w:cs="Liberation Serif" w:eastAsia="Liberation Serif" w:hAnsi="Liberation Serif"/>
          <w:sz w:val="28"/>
          <w:szCs w:val="28"/>
          <w:rtl w:val="0"/>
        </w:rPr>
        <w:t xml:space="preserve"> </w:t>
      </w:r>
    </w:p>
    <w:p w:rsidR="00000000" w:rsidDel="00000000" w:rsidP="00000000" w:rsidRDefault="00000000" w:rsidRPr="00000000" w14:paraId="0000002A">
      <w:pPr>
        <w:numPr>
          <w:ilvl w:val="0"/>
          <w:numId w:val="4"/>
        </w:numPr>
        <w:spacing w:line="276" w:lineRule="auto"/>
        <w:ind w:left="720" w:hanging="360"/>
        <w:rPr>
          <w:rFonts w:ascii="Noto Sans Symbols" w:cs="Noto Sans Symbols" w:eastAsia="Noto Sans Symbols" w:hAnsi="Noto Sans Symbols"/>
          <w:sz w:val="24"/>
          <w:szCs w:val="24"/>
        </w:rPr>
      </w:pPr>
      <w:r w:rsidDel="00000000" w:rsidR="00000000" w:rsidRPr="00000000">
        <w:rPr>
          <w:rFonts w:ascii="Liberation Serif" w:cs="Liberation Serif" w:eastAsia="Liberation Serif" w:hAnsi="Liberation Serif"/>
          <w:sz w:val="24"/>
          <w:szCs w:val="24"/>
          <w:rtl w:val="0"/>
        </w:rPr>
        <w:t xml:space="preserve">CPCNH update from Dan</w:t>
      </w:r>
      <w:r w:rsidDel="00000000" w:rsidR="00000000" w:rsidRPr="00000000">
        <w:rPr>
          <w:rtl w:val="0"/>
        </w:rPr>
      </w:r>
    </w:p>
    <w:p w:rsidR="00000000" w:rsidDel="00000000" w:rsidP="00000000" w:rsidRDefault="00000000" w:rsidRPr="00000000" w14:paraId="0000002B">
      <w:pPr>
        <w:spacing w:after="120" w:line="333.6" w:lineRule="auto"/>
        <w:jc w:val="center"/>
        <w:rPr>
          <w:rFonts w:ascii="Aptos" w:cs="Aptos" w:eastAsia="Aptos" w:hAnsi="Aptos"/>
          <w:b w:val="1"/>
          <w:bCs w:val="1"/>
          <w:sz w:val="27"/>
          <w:szCs w:val="27"/>
        </w:rPr>
      </w:pPr>
      <w:r w:rsidDel="00000000" w:rsidR="00000000" w:rsidRPr="00000000">
        <w:rPr>
          <w:rFonts w:ascii="Aptos" w:cs="Aptos" w:eastAsia="Aptos" w:hAnsi="Aptos"/>
          <w:b w:val="1"/>
          <w:bCs w:val="1"/>
          <w:sz w:val="27"/>
          <w:szCs w:val="27"/>
          <w:rtl w:val="0"/>
        </w:rPr>
        <w:t xml:space="preserve">Memo</w:t>
      </w:r>
    </w:p>
    <w:p w:rsidR="00000000" w:rsidDel="00000000" w:rsidP="00000000" w:rsidRDefault="00000000" w:rsidRPr="00000000" w14:paraId="0000002C">
      <w:pPr>
        <w:spacing w:after="120" w:line="333.6" w:lineRule="auto"/>
        <w:rPr>
          <w:rFonts w:ascii="Aptos" w:cs="Aptos" w:eastAsia="Aptos" w:hAnsi="Aptos"/>
          <w:sz w:val="27"/>
          <w:szCs w:val="27"/>
        </w:rPr>
      </w:pPr>
      <w:r w:rsidDel="00000000" w:rsidR="00000000" w:rsidRPr="00000000">
        <w:rPr>
          <w:rFonts w:ascii="Aptos" w:cs="Aptos" w:eastAsia="Aptos" w:hAnsi="Aptos"/>
          <w:sz w:val="27"/>
          <w:szCs w:val="27"/>
          <w:rtl w:val="0"/>
        </w:rPr>
        <w:t xml:space="preserve">To: Cynthia Hoisington, Chair, Barrington Energy Committee</w:t>
      </w:r>
    </w:p>
    <w:p w:rsidR="00000000" w:rsidDel="00000000" w:rsidP="00000000" w:rsidRDefault="00000000" w:rsidRPr="00000000" w14:paraId="0000002D">
      <w:pPr>
        <w:spacing w:after="120" w:line="333.6" w:lineRule="auto"/>
        <w:rPr>
          <w:rFonts w:ascii="Aptos" w:cs="Aptos" w:eastAsia="Aptos" w:hAnsi="Aptos"/>
          <w:sz w:val="27"/>
          <w:szCs w:val="27"/>
        </w:rPr>
      </w:pPr>
      <w:r w:rsidDel="00000000" w:rsidR="00000000" w:rsidRPr="00000000">
        <w:rPr>
          <w:rFonts w:ascii="Aptos" w:cs="Aptos" w:eastAsia="Aptos" w:hAnsi="Aptos"/>
          <w:sz w:val="27"/>
          <w:szCs w:val="27"/>
          <w:rtl w:val="0"/>
        </w:rPr>
        <w:t xml:space="preserve">From: Daniel Federico, Barrington Representative for CPCNH</w:t>
      </w:r>
    </w:p>
    <w:p w:rsidR="00000000" w:rsidDel="00000000" w:rsidP="00000000" w:rsidRDefault="00000000" w:rsidRPr="00000000" w14:paraId="0000002E">
      <w:pPr>
        <w:spacing w:after="120" w:line="333.6" w:lineRule="auto"/>
        <w:rPr>
          <w:rFonts w:ascii="Aptos" w:cs="Aptos" w:eastAsia="Aptos" w:hAnsi="Aptos"/>
          <w:sz w:val="27"/>
          <w:szCs w:val="27"/>
        </w:rPr>
      </w:pPr>
      <w:r w:rsidDel="00000000" w:rsidR="00000000" w:rsidRPr="00000000">
        <w:rPr>
          <w:rFonts w:ascii="Aptos" w:cs="Aptos" w:eastAsia="Aptos" w:hAnsi="Aptos"/>
          <w:sz w:val="27"/>
          <w:szCs w:val="27"/>
          <w:rtl w:val="0"/>
        </w:rPr>
        <w:t xml:space="preserve">Re:  Summary of Rate setting for February 1 to July 31, 2026</w:t>
      </w:r>
    </w:p>
    <w:p w:rsidR="00000000" w:rsidDel="00000000" w:rsidP="00000000" w:rsidRDefault="00000000" w:rsidRPr="00000000" w14:paraId="0000002F">
      <w:pPr>
        <w:spacing w:after="120" w:line="333.6" w:lineRule="auto"/>
        <w:rPr>
          <w:rFonts w:ascii="Aptos" w:cs="Aptos" w:eastAsia="Aptos" w:hAnsi="Aptos"/>
          <w:sz w:val="27"/>
          <w:szCs w:val="27"/>
        </w:rPr>
      </w:pPr>
      <w:r w:rsidDel="00000000" w:rsidR="00000000" w:rsidRPr="00000000">
        <w:rPr>
          <w:rFonts w:ascii="Aptos" w:cs="Aptos" w:eastAsia="Aptos" w:hAnsi="Aptos"/>
          <w:sz w:val="27"/>
          <w:szCs w:val="27"/>
          <w:rtl w:val="0"/>
        </w:rPr>
        <w:t xml:space="preserve">Date: January 7, 2026</w:t>
      </w:r>
    </w:p>
    <w:p w:rsidR="00000000" w:rsidDel="00000000" w:rsidP="00000000" w:rsidRDefault="00000000" w:rsidRPr="00000000" w14:paraId="00000030">
      <w:pPr>
        <w:spacing w:after="120" w:line="333.6" w:lineRule="auto"/>
        <w:rPr>
          <w:rFonts w:ascii="Aptos" w:cs="Aptos" w:eastAsia="Aptos" w:hAnsi="Aptos"/>
          <w:b w:val="1"/>
          <w:bCs w:val="1"/>
          <w:sz w:val="27"/>
          <w:szCs w:val="27"/>
        </w:rPr>
      </w:pPr>
      <w:r w:rsidDel="00000000" w:rsidR="00000000" w:rsidRPr="00000000">
        <w:rPr>
          <w:rFonts w:ascii="Aptos" w:cs="Aptos" w:eastAsia="Aptos" w:hAnsi="Aptos"/>
          <w:b w:val="1"/>
          <w:bCs w:val="1"/>
          <w:sz w:val="27"/>
          <w:szCs w:val="27"/>
          <w:rtl w:val="0"/>
        </w:rPr>
        <w:t xml:space="preserve"> </w:t>
      </w:r>
    </w:p>
    <w:p w:rsidR="00000000" w:rsidDel="00000000" w:rsidP="00000000" w:rsidRDefault="00000000" w:rsidRPr="00000000" w14:paraId="00000031">
      <w:pPr>
        <w:spacing w:after="120" w:line="333.6" w:lineRule="auto"/>
        <w:rPr>
          <w:rFonts w:ascii="Aptos" w:cs="Aptos" w:eastAsia="Aptos" w:hAnsi="Aptos"/>
          <w:b w:val="1"/>
          <w:bCs w:val="1"/>
          <w:sz w:val="27"/>
          <w:szCs w:val="27"/>
        </w:rPr>
      </w:pPr>
      <w:r w:rsidDel="00000000" w:rsidR="00000000" w:rsidRPr="00000000">
        <w:rPr>
          <w:rFonts w:ascii="Aptos" w:cs="Aptos" w:eastAsia="Aptos" w:hAnsi="Aptos"/>
          <w:b w:val="1"/>
          <w:bCs w:val="1"/>
          <w:sz w:val="27"/>
          <w:szCs w:val="27"/>
          <w:rtl w:val="0"/>
        </w:rPr>
        <w:t xml:space="preserve"> </w:t>
      </w:r>
    </w:p>
    <w:p w:rsidR="00000000" w:rsidDel="00000000" w:rsidP="00000000" w:rsidRDefault="00000000" w:rsidRPr="00000000" w14:paraId="00000032">
      <w:pPr>
        <w:spacing w:after="120" w:line="333.6" w:lineRule="auto"/>
        <w:rPr>
          <w:rFonts w:ascii="Aptos" w:cs="Aptos" w:eastAsia="Aptos" w:hAnsi="Aptos"/>
          <w:sz w:val="27"/>
          <w:szCs w:val="27"/>
        </w:rPr>
      </w:pPr>
      <w:r w:rsidDel="00000000" w:rsidR="00000000" w:rsidRPr="00000000">
        <w:rPr>
          <w:rFonts w:ascii="Aptos" w:cs="Aptos" w:eastAsia="Aptos" w:hAnsi="Aptos"/>
          <w:b w:val="1"/>
          <w:bCs w:val="1"/>
          <w:sz w:val="27"/>
          <w:szCs w:val="27"/>
          <w:rtl w:val="0"/>
        </w:rPr>
        <w:t xml:space="preserve">Rates:  </w:t>
      </w:r>
      <w:r w:rsidDel="00000000" w:rsidR="00000000" w:rsidRPr="00000000">
        <w:rPr>
          <w:rFonts w:ascii="Aptos" w:cs="Aptos" w:eastAsia="Aptos" w:hAnsi="Aptos"/>
          <w:sz w:val="27"/>
          <w:szCs w:val="27"/>
          <w:rtl w:val="0"/>
        </w:rPr>
        <w:t xml:space="preserve">The Granite Basic rate will be 14.663 cents (residential) 14.253 cents (commercial) per KWhour. The other residential rates are: Granite Plus 15.063 KWHr;  Clean 50 15.763; Clean 100 17.633.  </w:t>
      </w:r>
    </w:p>
    <w:p w:rsidR="00000000" w:rsidDel="00000000" w:rsidP="00000000" w:rsidRDefault="00000000" w:rsidRPr="00000000" w14:paraId="00000033">
      <w:pPr>
        <w:spacing w:after="120" w:line="333.6" w:lineRule="auto"/>
        <w:rPr>
          <w:rFonts w:ascii="Aptos" w:cs="Aptos" w:eastAsia="Aptos" w:hAnsi="Aptos"/>
          <w:sz w:val="27"/>
          <w:szCs w:val="27"/>
        </w:rPr>
      </w:pPr>
      <w:r w:rsidDel="00000000" w:rsidR="00000000" w:rsidRPr="00000000">
        <w:rPr>
          <w:rFonts w:ascii="Aptos" w:cs="Aptos" w:eastAsia="Aptos" w:hAnsi="Aptos"/>
          <w:sz w:val="27"/>
          <w:szCs w:val="27"/>
          <w:rtl w:val="0"/>
        </w:rPr>
        <w:t xml:space="preserve">The entity continues to operate in a budget deficit as to its reserve goals; however, it’s projected to increase reserves by late 2026.  The overall asset base is stable. The rates are based on cost of service, including a community reserve adder sufficient to retire financing obligations in calendar year 2026. It is looking at reducing costs by improving its portfolio strategy, better management, improved hedging, building reserves and lowering financing costs, customer load assessment, promotionof local generation solutions, such as the Poverty Plains project.</w:t>
      </w:r>
    </w:p>
    <w:p w:rsidR="00000000" w:rsidDel="00000000" w:rsidP="00000000" w:rsidRDefault="00000000" w:rsidRPr="00000000" w14:paraId="00000034">
      <w:pPr>
        <w:spacing w:after="120" w:line="333.6" w:lineRule="auto"/>
        <w:rPr>
          <w:rFonts w:ascii="Aptos" w:cs="Aptos" w:eastAsia="Aptos" w:hAnsi="Aptos"/>
          <w:sz w:val="27"/>
          <w:szCs w:val="27"/>
        </w:rPr>
      </w:pPr>
      <w:r w:rsidDel="00000000" w:rsidR="00000000" w:rsidRPr="00000000">
        <w:rPr>
          <w:rFonts w:ascii="Aptos" w:cs="Aptos" w:eastAsia="Aptos" w:hAnsi="Aptos"/>
          <w:sz w:val="27"/>
          <w:szCs w:val="27"/>
          <w:rtl w:val="0"/>
        </w:rPr>
        <w:t xml:space="preserve">Customers may opt up to cleaner energy sources or opt out by logging onto the website and following the prompts at communitypowernh.gov.  You may also call  1-866-603-7697 with questions or requests for a change in electric supplier.</w:t>
      </w:r>
    </w:p>
    <w:p w:rsidR="00000000" w:rsidDel="00000000" w:rsidP="00000000" w:rsidRDefault="00000000" w:rsidRPr="00000000" w14:paraId="00000035">
      <w:pPr>
        <w:spacing w:after="120" w:line="333.6" w:lineRule="auto"/>
        <w:rPr>
          <w:rFonts w:ascii="Aptos" w:cs="Aptos" w:eastAsia="Aptos" w:hAnsi="Aptos"/>
          <w:sz w:val="27"/>
          <w:szCs w:val="27"/>
        </w:rPr>
      </w:pPr>
      <w:r w:rsidDel="00000000" w:rsidR="00000000" w:rsidRPr="00000000">
        <w:rPr>
          <w:rFonts w:ascii="Aptos" w:cs="Aptos" w:eastAsia="Aptos" w:hAnsi="Aptos"/>
          <w:b w:val="1"/>
          <w:bCs w:val="1"/>
          <w:sz w:val="27"/>
          <w:szCs w:val="27"/>
          <w:rtl w:val="0"/>
        </w:rPr>
        <w:t xml:space="preserve">Poverty Plains Solar array:  </w:t>
      </w:r>
      <w:r w:rsidDel="00000000" w:rsidR="00000000" w:rsidRPr="00000000">
        <w:rPr>
          <w:rFonts w:ascii="Aptos" w:cs="Aptos" w:eastAsia="Aptos" w:hAnsi="Aptos"/>
          <w:sz w:val="27"/>
          <w:szCs w:val="27"/>
          <w:rtl w:val="0"/>
        </w:rPr>
        <w:t xml:space="preserve">The Poverty Plains Community Solar project, which is in Warner, and Barrington is a member of, is expected to go online in the Summer of 2026.  It's anticipated that the Town of Barrington will receive a 12.5 % net meter credit, regardless of its enrollment status in CPCNH, based on its pro rata share in the project of 17%.  Barrington has pledged a certain load capacity amount but had to pay zero upfront costs to participate.  CPCNH will receive RECs at a cost saving for its role. </w:t>
      </w:r>
    </w:p>
    <w:p w:rsidR="00000000" w:rsidDel="00000000" w:rsidP="00000000" w:rsidRDefault="00000000" w:rsidRPr="00000000" w14:paraId="00000036">
      <w:pPr>
        <w:spacing w:after="120" w:line="333.6" w:lineRule="auto"/>
        <w:rPr>
          <w:rFonts w:ascii="Aptos" w:cs="Aptos" w:eastAsia="Aptos" w:hAnsi="Aptos"/>
          <w:sz w:val="27"/>
          <w:szCs w:val="27"/>
        </w:rPr>
      </w:pPr>
      <w:r w:rsidDel="00000000" w:rsidR="00000000" w:rsidRPr="00000000">
        <w:rPr>
          <w:rFonts w:ascii="Aptos" w:cs="Aptos" w:eastAsia="Aptos" w:hAnsi="Aptos"/>
          <w:b w:val="1"/>
          <w:bCs w:val="1"/>
          <w:sz w:val="27"/>
          <w:szCs w:val="27"/>
          <w:rtl w:val="0"/>
        </w:rPr>
        <w:t xml:space="preserve">CPCNH continues</w:t>
      </w:r>
      <w:r w:rsidDel="00000000" w:rsidR="00000000" w:rsidRPr="00000000">
        <w:rPr>
          <w:rFonts w:ascii="Aptos" w:cs="Aptos" w:eastAsia="Aptos" w:hAnsi="Aptos"/>
          <w:sz w:val="27"/>
          <w:szCs w:val="27"/>
          <w:rtl w:val="0"/>
        </w:rPr>
        <w:t xml:space="preserve"> to strive to encourage competitive energy costs and to provide an array of clean energy alternatives.  Since its inception in 2021 the major utility rates have been reduced.   The projected Eversource rate, pending PUC approval, for the next period is approximately 11.333 cents. Andrew Hatch, the community energy advisor for CPCNH is available to attend meetings. </w:t>
      </w:r>
    </w:p>
    <w:p w:rsidR="00000000" w:rsidDel="00000000" w:rsidP="00000000" w:rsidRDefault="00000000" w:rsidRPr="00000000" w14:paraId="00000037">
      <w:pPr>
        <w:spacing w:line="276" w:lineRule="auto"/>
        <w:rPr>
          <w:rFonts w:ascii="Aptos" w:cs="Aptos" w:eastAsia="Aptos" w:hAnsi="Aptos"/>
          <w:sz w:val="27"/>
          <w:szCs w:val="27"/>
        </w:rPr>
      </w:pPr>
      <w:r w:rsidDel="00000000" w:rsidR="00000000" w:rsidRPr="00000000">
        <w:rPr>
          <w:rtl w:val="0"/>
        </w:rPr>
      </w:r>
    </w:p>
    <w:p w:rsidR="00000000" w:rsidDel="00000000" w:rsidP="00000000" w:rsidRDefault="00000000" w:rsidRPr="00000000" w14:paraId="00000038">
      <w:pPr>
        <w:spacing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IN THE NEWS</w:t>
      </w:r>
    </w:p>
    <w:p w:rsidR="00000000" w:rsidDel="00000000" w:rsidP="00000000" w:rsidRDefault="00000000" w:rsidRPr="00000000" w14:paraId="00000039">
      <w:pPr>
        <w:numPr>
          <w:ilvl w:val="0"/>
          <w:numId w:val="2"/>
        </w:numPr>
        <w:spacing w:line="276" w:lineRule="auto"/>
        <w:ind w:left="144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NPR- the Trump administration has secretly rewritten nuclear safety rules </w:t>
      </w:r>
    </w:p>
    <w:p w:rsidR="00000000" w:rsidDel="00000000" w:rsidP="00000000" w:rsidRDefault="00000000" w:rsidRPr="00000000" w14:paraId="0000003A">
      <w:pPr>
        <w:spacing w:line="276"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3B">
      <w:pPr>
        <w:spacing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UPCOMING MEETINGS / EVENTS </w:t>
      </w:r>
    </w:p>
    <w:p w:rsidR="00000000" w:rsidDel="00000000" w:rsidP="00000000" w:rsidRDefault="00000000" w:rsidRPr="00000000" w14:paraId="0000003C">
      <w:pPr>
        <w:numPr>
          <w:ilvl w:val="0"/>
          <w:numId w:val="5"/>
        </w:numPr>
        <w:spacing w:line="276" w:lineRule="auto"/>
        <w:ind w:left="720" w:hanging="360"/>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Town Voting Day 3/3</w:t>
      </w:r>
    </w:p>
    <w:p w:rsidR="00000000" w:rsidDel="00000000" w:rsidP="00000000" w:rsidRDefault="00000000" w:rsidRPr="00000000" w14:paraId="0000003D">
      <w:pPr>
        <w:numPr>
          <w:ilvl w:val="0"/>
          <w:numId w:val="5"/>
        </w:numPr>
        <w:spacing w:line="276" w:lineRule="auto"/>
        <w:ind w:left="720" w:hanging="360"/>
        <w:rPr>
          <w:rFonts w:ascii="Liberation Serif" w:cs="Liberation Serif" w:eastAsia="Liberation Serif" w:hAnsi="Liberation Serif"/>
          <w:sz w:val="24"/>
          <w:szCs w:val="24"/>
          <w:u w:val="none"/>
        </w:rPr>
      </w:pPr>
      <w:r w:rsidDel="00000000" w:rsidR="00000000" w:rsidRPr="00000000">
        <w:rPr>
          <w:rFonts w:ascii="Liberation Serif" w:cs="Liberation Serif" w:eastAsia="Liberation Serif" w:hAnsi="Liberation Serif"/>
          <w:sz w:val="24"/>
          <w:szCs w:val="24"/>
          <w:rtl w:val="0"/>
        </w:rPr>
        <w:t xml:space="preserve">Next Meeting 3/5</w:t>
      </w:r>
      <w:r w:rsidDel="00000000" w:rsidR="00000000" w:rsidRPr="00000000">
        <w:rPr>
          <w:rtl w:val="0"/>
        </w:rPr>
      </w:r>
    </w:p>
    <w:p w:rsidR="00000000" w:rsidDel="00000000" w:rsidP="00000000" w:rsidRDefault="00000000" w:rsidRPr="00000000" w14:paraId="0000003E">
      <w:pPr>
        <w:spacing w:line="276" w:lineRule="auto"/>
        <w:rPr/>
      </w:pPr>
      <w:r w:rsidDel="00000000" w:rsidR="00000000" w:rsidRPr="00000000">
        <w:rPr>
          <w:rtl w:val="0"/>
        </w:rPr>
      </w:r>
    </w:p>
    <w:p w:rsidR="00000000" w:rsidDel="00000000" w:rsidP="00000000" w:rsidRDefault="00000000" w:rsidRPr="00000000" w14:paraId="0000003F">
      <w:pPr>
        <w:spacing w:line="276" w:lineRule="auto"/>
        <w:rPr/>
      </w:pPr>
      <w:r w:rsidDel="00000000" w:rsidR="00000000" w:rsidRPr="00000000">
        <w:rPr>
          <w:rtl w:val="0"/>
        </w:rPr>
      </w:r>
    </w:p>
    <w:p w:rsidR="00000000" w:rsidDel="00000000" w:rsidP="00000000" w:rsidRDefault="00000000" w:rsidRPr="00000000" w14:paraId="00000040">
      <w:pPr>
        <w:spacing w:line="276" w:lineRule="auto"/>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pto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080" w:hanging="360"/>
      </w:pPr>
      <w:rPr>
        <w:u w:val="none"/>
      </w:rPr>
    </w:lvl>
    <w:lvl w:ilvl="2">
      <w:start w:val="1"/>
      <w:numFmt w:val="bullet"/>
      <w:lvlText w:val="▪"/>
      <w:lvlJc w:val="left"/>
      <w:pPr>
        <w:ind w:left="1440" w:hanging="360"/>
      </w:pPr>
      <w:rPr>
        <w:u w:val="none"/>
      </w:rPr>
    </w:lvl>
    <w:lvl w:ilvl="3">
      <w:start w:val="1"/>
      <w:numFmt w:val="bullet"/>
      <w:lvlText w:val="●"/>
      <w:lvlJc w:val="left"/>
      <w:pPr>
        <w:ind w:left="1800" w:hanging="360"/>
      </w:pPr>
      <w:rPr>
        <w:u w:val="none"/>
      </w:rPr>
    </w:lvl>
    <w:lvl w:ilvl="4">
      <w:start w:val="1"/>
      <w:numFmt w:val="bullet"/>
      <w:lvlText w:val="◦"/>
      <w:lvlJc w:val="left"/>
      <w:pPr>
        <w:ind w:left="2160" w:hanging="360"/>
      </w:pPr>
      <w:rPr>
        <w:u w:val="none"/>
      </w:rPr>
    </w:lvl>
    <w:lvl w:ilvl="5">
      <w:start w:val="1"/>
      <w:numFmt w:val="bullet"/>
      <w:lvlText w:val="▪"/>
      <w:lvlJc w:val="left"/>
      <w:pPr>
        <w:ind w:left="2520" w:hanging="360"/>
      </w:pPr>
      <w:rPr>
        <w:u w:val="none"/>
      </w:rPr>
    </w:lvl>
    <w:lvl w:ilvl="6">
      <w:start w:val="1"/>
      <w:numFmt w:val="bullet"/>
      <w:lvlText w:val="●"/>
      <w:lvlJc w:val="left"/>
      <w:pPr>
        <w:ind w:left="2880" w:hanging="360"/>
      </w:pPr>
      <w:rPr>
        <w:u w:val="none"/>
      </w:rPr>
    </w:lvl>
    <w:lvl w:ilvl="7">
      <w:start w:val="1"/>
      <w:numFmt w:val="bullet"/>
      <w:lvlText w:val="◦"/>
      <w:lvlJc w:val="left"/>
      <w:pPr>
        <w:ind w:left="3240" w:hanging="360"/>
      </w:pPr>
      <w:rPr>
        <w:u w:val="none"/>
      </w:rPr>
    </w:lvl>
    <w:lvl w:ilvl="8">
      <w:start w:val="1"/>
      <w:numFmt w:val="bullet"/>
      <w:lvlText w:val="▪"/>
      <w:lvlJc w:val="left"/>
      <w:pPr>
        <w:ind w:left="36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080" w:hanging="360"/>
      </w:pPr>
      <w:rPr>
        <w:u w:val="none"/>
      </w:rPr>
    </w:lvl>
    <w:lvl w:ilvl="2">
      <w:start w:val="1"/>
      <w:numFmt w:val="bullet"/>
      <w:lvlText w:val="▪"/>
      <w:lvlJc w:val="left"/>
      <w:pPr>
        <w:ind w:left="1440" w:hanging="360"/>
      </w:pPr>
      <w:rPr>
        <w:u w:val="none"/>
      </w:rPr>
    </w:lvl>
    <w:lvl w:ilvl="3">
      <w:start w:val="1"/>
      <w:numFmt w:val="bullet"/>
      <w:lvlText w:val="●"/>
      <w:lvlJc w:val="left"/>
      <w:pPr>
        <w:ind w:left="1800" w:hanging="360"/>
      </w:pPr>
      <w:rPr>
        <w:u w:val="none"/>
      </w:rPr>
    </w:lvl>
    <w:lvl w:ilvl="4">
      <w:start w:val="1"/>
      <w:numFmt w:val="bullet"/>
      <w:lvlText w:val="◦"/>
      <w:lvlJc w:val="left"/>
      <w:pPr>
        <w:ind w:left="2160" w:hanging="360"/>
      </w:pPr>
      <w:rPr>
        <w:u w:val="none"/>
      </w:rPr>
    </w:lvl>
    <w:lvl w:ilvl="5">
      <w:start w:val="1"/>
      <w:numFmt w:val="bullet"/>
      <w:lvlText w:val="▪"/>
      <w:lvlJc w:val="left"/>
      <w:pPr>
        <w:ind w:left="2520" w:hanging="360"/>
      </w:pPr>
      <w:rPr>
        <w:u w:val="none"/>
      </w:rPr>
    </w:lvl>
    <w:lvl w:ilvl="6">
      <w:start w:val="1"/>
      <w:numFmt w:val="bullet"/>
      <w:lvlText w:val="●"/>
      <w:lvlJc w:val="left"/>
      <w:pPr>
        <w:ind w:left="2880" w:hanging="360"/>
      </w:pPr>
      <w:rPr>
        <w:u w:val="none"/>
      </w:rPr>
    </w:lvl>
    <w:lvl w:ilvl="7">
      <w:start w:val="1"/>
      <w:numFmt w:val="bullet"/>
      <w:lvlText w:val="◦"/>
      <w:lvlJc w:val="left"/>
      <w:pPr>
        <w:ind w:left="3240" w:hanging="360"/>
      </w:pPr>
      <w:rPr>
        <w:u w:val="none"/>
      </w:rPr>
    </w:lvl>
    <w:lvl w:ilvl="8">
      <w:start w:val="1"/>
      <w:numFmt w:val="bullet"/>
      <w:lvlText w:val="▪"/>
      <w:lvlJc w:val="left"/>
      <w:pPr>
        <w:ind w:left="36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080" w:hanging="360"/>
      </w:pPr>
      <w:rPr>
        <w:u w:val="none"/>
      </w:rPr>
    </w:lvl>
    <w:lvl w:ilvl="2">
      <w:start w:val="1"/>
      <w:numFmt w:val="bullet"/>
      <w:lvlText w:val="▪"/>
      <w:lvlJc w:val="left"/>
      <w:pPr>
        <w:ind w:left="1440" w:hanging="360"/>
      </w:pPr>
      <w:rPr>
        <w:u w:val="none"/>
      </w:rPr>
    </w:lvl>
    <w:lvl w:ilvl="3">
      <w:start w:val="1"/>
      <w:numFmt w:val="bullet"/>
      <w:lvlText w:val="●"/>
      <w:lvlJc w:val="left"/>
      <w:pPr>
        <w:ind w:left="1800" w:hanging="360"/>
      </w:pPr>
      <w:rPr>
        <w:u w:val="none"/>
      </w:rPr>
    </w:lvl>
    <w:lvl w:ilvl="4">
      <w:start w:val="1"/>
      <w:numFmt w:val="bullet"/>
      <w:lvlText w:val="◦"/>
      <w:lvlJc w:val="left"/>
      <w:pPr>
        <w:ind w:left="2160" w:hanging="360"/>
      </w:pPr>
      <w:rPr>
        <w:u w:val="none"/>
      </w:rPr>
    </w:lvl>
    <w:lvl w:ilvl="5">
      <w:start w:val="1"/>
      <w:numFmt w:val="bullet"/>
      <w:lvlText w:val="▪"/>
      <w:lvlJc w:val="left"/>
      <w:pPr>
        <w:ind w:left="2520" w:hanging="360"/>
      </w:pPr>
      <w:rPr>
        <w:u w:val="none"/>
      </w:rPr>
    </w:lvl>
    <w:lvl w:ilvl="6">
      <w:start w:val="1"/>
      <w:numFmt w:val="bullet"/>
      <w:lvlText w:val="●"/>
      <w:lvlJc w:val="left"/>
      <w:pPr>
        <w:ind w:left="2880" w:hanging="360"/>
      </w:pPr>
      <w:rPr>
        <w:u w:val="none"/>
      </w:rPr>
    </w:lvl>
    <w:lvl w:ilvl="7">
      <w:start w:val="1"/>
      <w:numFmt w:val="bullet"/>
      <w:lvlText w:val="◦"/>
      <w:lvlJc w:val="left"/>
      <w:pPr>
        <w:ind w:left="3240" w:hanging="360"/>
      </w:pPr>
      <w:rPr>
        <w:u w:val="none"/>
      </w:rPr>
    </w:lvl>
    <w:lvl w:ilvl="8">
      <w:start w:val="1"/>
      <w:numFmt w:val="bullet"/>
      <w:lvlText w:val="▪"/>
      <w:lvlJc w:val="left"/>
      <w:pPr>
        <w:ind w:left="360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barrington.nh.gov/ecmeeting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